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E4" w:rsidRPr="004C3FE4" w:rsidRDefault="004C3FE4" w:rsidP="004C3FE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4C3FE4" w:rsidRPr="004C3FE4" w:rsidRDefault="004C3FE4" w:rsidP="004C3FE4">
      <w:pPr>
        <w:spacing w:before="300" w:after="30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HIRDAVAT MALZEME SATIN ALINACAKTIR</w:t>
      </w:r>
    </w:p>
    <w:p w:rsidR="004C3FE4" w:rsidRPr="004C3FE4" w:rsidRDefault="004C3FE4" w:rsidP="004C3FE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HIRDAVAT MALZEME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mal al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4734 say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 Kanununun 19 uncu maddesine göre aç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 ihale usulü ile ihale edilecektir.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a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2026/1058840</w:t>
            </w:r>
          </w:p>
        </w:tc>
      </w:tr>
    </w:tbl>
    <w:p w:rsidR="004C3FE4" w:rsidRPr="004C3FE4" w:rsidRDefault="004C3FE4" w:rsidP="004C3FE4">
      <w:pPr>
        <w:spacing w:after="0" w:line="240" w:lineRule="auto"/>
        <w:rPr>
          <w:rFonts w:ascii="Helvetica" w:eastAsia="Times New Roman" w:hAnsi="Helvetica" w:cs="Helvetica"/>
          <w:vanish/>
          <w:color w:val="585858"/>
          <w:sz w:val="20"/>
          <w:szCs w:val="20"/>
          <w:shd w:val="clear" w:color="auto" w:fill="F8F8F8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177"/>
        <w:gridCol w:w="5445"/>
      </w:tblGrid>
      <w:tr w:rsidR="004C3FE4" w:rsidRPr="004C3FE4" w:rsidTr="004C3FE4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1.1. 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ELMADAĞ BELEDİYE BAŞKANLIĞI DESTEK HİZMETLERİ MÜDÜRLÜĞÜ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1.2.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Yenice Mahallesi Haydar Manav Caddesi No:21 ELMADAĞ/ANKARA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1.3.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03128630650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1.4.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4C3FE4" w:rsidRPr="004C3FE4" w:rsidRDefault="004C3FE4" w:rsidP="004C3FE4">
      <w:pPr>
        <w:spacing w:before="300"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2- </w:t>
      </w:r>
      <w:r w:rsidRPr="004C3FE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2.1.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06.07.2026 - 14:00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2.2.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ELMADAĞ BELEDİYESİ TOPLANTI SALONU</w:t>
            </w:r>
          </w:p>
        </w:tc>
      </w:tr>
    </w:tbl>
    <w:p w:rsidR="004C3FE4" w:rsidRPr="004C3FE4" w:rsidRDefault="004C3FE4" w:rsidP="004C3FE4">
      <w:pPr>
        <w:spacing w:before="300"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 xml:space="preserve">3- </w:t>
      </w:r>
      <w:r w:rsidRPr="004C3FE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mal al</w:t>
      </w:r>
      <w:r w:rsidRPr="004C3FE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m</w:t>
      </w:r>
      <w:r w:rsidRPr="004C3FE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  <w:r w:rsidRPr="004C3FE4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3.1. 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HIRDAVAT MALZEME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3.2. 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171 Kalem Hırdavat Malzeme Alım İşi</w:t>
            </w: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EKAP’ta</w:t>
            </w:r>
            <w:proofErr w:type="spellEnd"/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3.3.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Belediyemiz Kademe Binası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3.4.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Sözleşme imzalandıktan sonra 30 gün içerisinde Belediyemiz kademe binasına teslim edilecektir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3.5.</w:t>
            </w: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Sözleşme imzalandıktan sonra 5 gün içinde</w:t>
            </w:r>
          </w:p>
        </w:tc>
      </w:tr>
    </w:tbl>
    <w:p w:rsidR="004C3FE4" w:rsidRPr="004C3FE4" w:rsidRDefault="004C3FE4" w:rsidP="004C3FE4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4- Kat</w:t>
      </w:r>
      <w:r w:rsidRPr="004C3FE4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l</w:t>
      </w:r>
      <w:r w:rsidRPr="004C3FE4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m ve yeterlik </w:t>
      </w:r>
      <w:proofErr w:type="gramStart"/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kriterleri</w:t>
      </w:r>
      <w:proofErr w:type="gramEnd"/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: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Kat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 ve yeterlik kriterlerine ili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istekliler taraf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ndan e-teklif kapsam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 sunulmas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gereken bilgi ve belgeler ile fiyat d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belgelere a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a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 yer verilmi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tir: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</w:t>
      </w:r>
      <w:r w:rsidRPr="004C3FE4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unu gösteren bilgi ve belgeler: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ilerde; isteklilerin yönetimindeki görevliler ile ilgisine göre, ortaklar ve ortakl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(halka arz edilen hisseler hariç)/üyelerine/kurucular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Vekâleten ihaleye kat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lma halinde vekile ili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kin bilgi ve belgeler.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steklinin 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olmas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halinde 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ortakl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beyannamesi.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lastRenderedPageBreak/>
        <w:t>4.1.5.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Yerli mal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teklif edenler lehine fiyat avantaj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ndan yararlanmak isteyen istekliler taraf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ndan sunulacak yerli mal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belgesi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C3FE4" w:rsidRPr="004C3FE4" w:rsidTr="004C3FE4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kriterler</w:t>
            </w:r>
            <w:proofErr w:type="gramEnd"/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kriter</w:t>
            </w:r>
            <w:proofErr w:type="gramEnd"/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4C3FE4" w:rsidRPr="004C3FE4" w:rsidRDefault="004C3FE4" w:rsidP="004C3FE4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C3FE4" w:rsidRPr="004C3FE4" w:rsidTr="004C3FE4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kriterler</w:t>
            </w:r>
            <w:proofErr w:type="gramEnd"/>
            <w:r w:rsidRPr="004C3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</w:tc>
      </w:tr>
      <w:tr w:rsidR="004C3FE4" w:rsidRPr="004C3FE4" w:rsidTr="004C3FE4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C3FE4" w:rsidRPr="004C3FE4" w:rsidRDefault="004C3FE4" w:rsidP="004C3FE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ve teknik yeterliğe ilişkin bilgi, belge veya </w:t>
            </w:r>
            <w:proofErr w:type="gramStart"/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kriter</w:t>
            </w:r>
            <w:proofErr w:type="gramEnd"/>
            <w:r w:rsidRPr="004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4C3FE4" w:rsidRPr="004C3FE4" w:rsidRDefault="004C3FE4" w:rsidP="004C3FE4">
      <w:pPr>
        <w:spacing w:after="0" w:line="240" w:lineRule="auto"/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göre belirlenecektir.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labilecek olup yerli mal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teklif eden yerli istekliye ihalenin tamam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 </w:t>
      </w:r>
      <w:r w:rsidRPr="004C3FE4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% 15 (yüzde on be</w:t>
      </w:r>
      <w:r w:rsidRPr="004C3FE4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) 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oran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 fiyat avantaj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uygulanacakt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haleye teklif verecek olanlar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n, EKAP hesab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na giri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yaparak ihale doküman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 belgesi ve di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er ekler kullan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larak haz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rlanacak ve e-imza ile imzalanarak ihale tarih ve saatine kadar EKAP üzerinden gönderilecektir.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9-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stekliler tekliflerini, her bir 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kaleminin miktar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ile bu 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kalemleri için teklif edilen birim fiyatlar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 çarp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sonucu bulunan toplam bedel üzerinden teklif birim fiyat 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eklinde vereceklerdir. 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hale sonucunda, üzerine ihale yap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lan istekliyle birim fiyat sözle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10-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için teklif verilecektir.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11-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stekliler teklif ettikleri bedelin %3’ünden az olmamak üzere kendi belirleyecekleri tutarda geçici teminat vereceklerdir.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12-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13-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4C3FE4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60 (Altm</w:t>
      </w:r>
      <w:r w:rsidRPr="004C3FE4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ış</w:t>
      </w:r>
      <w:r w:rsidRPr="004C3FE4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)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14-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Konsorsiyum olarak ihaleye teklif verilemez.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15- Di</w:t>
      </w:r>
      <w:r w:rsidRPr="004C3FE4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4C3FE4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4C3FE4" w:rsidRPr="004C3FE4" w:rsidRDefault="004C3FE4" w:rsidP="004C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br/>
        <w:t>Teklif fiyat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ihale komisyonu taraf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ndan a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r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 xml:space="preserve"> dü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ük olarak tespit edilen isteklilerden Kanunun 38 inci maddesine göre aç</w:t>
      </w:r>
      <w:r w:rsidRPr="004C3FE4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4C3FE4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klama istenecektir.</w:t>
      </w:r>
    </w:p>
    <w:p w:rsidR="008C5B94" w:rsidRDefault="008C5B94"/>
    <w:sectPr w:rsidR="008C5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A1"/>
    <w:rsid w:val="004C3FE4"/>
    <w:rsid w:val="008C5B94"/>
    <w:rsid w:val="0093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251C0-8F82-4CF2-8970-35F7D84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C3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3FE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lblilan">
    <w:name w:val="lblilan"/>
    <w:basedOn w:val="VarsaylanParagrafYazTipi"/>
    <w:rsid w:val="004C3FE4"/>
  </w:style>
  <w:style w:type="character" w:customStyle="1" w:styleId="idarebilgi">
    <w:name w:val="idarebilgi"/>
    <w:basedOn w:val="VarsaylanParagrafYazTipi"/>
    <w:rsid w:val="004C3FE4"/>
  </w:style>
  <w:style w:type="character" w:customStyle="1" w:styleId="ilanbaslik">
    <w:name w:val="ilanbaslik"/>
    <w:basedOn w:val="VarsaylanParagrafYazTipi"/>
    <w:rsid w:val="004C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Company>NouS/TncTR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Destek Hizmetleri Pc</dc:creator>
  <cp:keywords/>
  <dc:description/>
  <cp:lastModifiedBy>Destek Hizmetleri Pc</cp:lastModifiedBy>
  <cp:revision>2</cp:revision>
  <dcterms:created xsi:type="dcterms:W3CDTF">2026-06-11T05:20:00Z</dcterms:created>
  <dcterms:modified xsi:type="dcterms:W3CDTF">2026-06-11T05:21:00Z</dcterms:modified>
</cp:coreProperties>
</file>